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lang w:val="en-US" w:eastAsia="zh-CN"/>
        </w:rPr>
      </w:pPr>
      <w:r>
        <w:rPr>
          <w:rFonts w:hint="eastAsia" w:ascii="黑体" w:hAnsi="黑体" w:eastAsia="黑体" w:cs="黑体"/>
          <w:sz w:val="32"/>
          <w:szCs w:val="32"/>
          <w:lang w:val="en-US" w:eastAsia="zh-CN"/>
        </w:rPr>
        <w:t>附件</w:t>
      </w:r>
    </w:p>
    <w:p>
      <w:pPr>
        <w:numPr>
          <w:ilvl w:val="0"/>
          <w:numId w:val="0"/>
        </w:numPr>
        <w:rPr>
          <w:rFonts w:hint="eastAsia" w:ascii="黑体" w:hAnsi="黑体" w:eastAsia="黑体" w:cs="黑体"/>
          <w:lang w:val="en-US" w:eastAsia="zh-CN"/>
        </w:rPr>
      </w:pPr>
      <w:r>
        <w:rPr>
          <w:rFonts w:hint="eastAsia" w:ascii="黑体" w:hAnsi="黑体" w:cs="黑体"/>
          <w:lang w:val="en-US" w:eastAsia="zh-CN"/>
        </w:rPr>
        <w:t>一、</w:t>
      </w:r>
      <w:r>
        <w:rPr>
          <w:rFonts w:hint="eastAsia" w:ascii="黑体" w:hAnsi="黑体" w:eastAsia="黑体" w:cs="黑体"/>
          <w:lang w:val="en-US" w:eastAsia="zh-CN"/>
        </w:rPr>
        <w:t>气体灭火装置参数</w:t>
      </w:r>
    </w:p>
    <w:p>
      <w:pPr>
        <w:widowControl w:val="0"/>
        <w:numPr>
          <w:ilvl w:val="0"/>
          <w:numId w:val="0"/>
        </w:numPr>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型号规格：GQQ120/2.5-QL</w:t>
      </w:r>
    </w:p>
    <w:p>
      <w:pPr>
        <w:widowControl w:val="0"/>
        <w:numPr>
          <w:ilvl w:val="0"/>
          <w:numId w:val="0"/>
        </w:numPr>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灭火剂充装量：114kg</w:t>
      </w:r>
    </w:p>
    <w:p>
      <w:pPr>
        <w:widowControl w:val="0"/>
        <w:numPr>
          <w:ilvl w:val="0"/>
          <w:numId w:val="0"/>
        </w:numPr>
        <w:ind w:firstLine="640" w:firstLineChars="20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贮存压力：2.5MPa</w:t>
      </w:r>
    </w:p>
    <w:p>
      <w:pPr>
        <w:widowControl w:val="0"/>
        <w:numPr>
          <w:ilvl w:val="0"/>
          <w:numId w:val="0"/>
        </w:numPr>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执行标准：GB16670-2006</w:t>
      </w:r>
    </w:p>
    <w:p>
      <w:pPr>
        <w:widowControl w:val="0"/>
        <w:numPr>
          <w:ilvl w:val="0"/>
          <w:numId w:val="0"/>
        </w:numPr>
        <w:ind w:firstLine="640" w:firstLineChars="20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装置应用方式：全淹没</w:t>
      </w:r>
    </w:p>
    <w:p>
      <w:pPr>
        <w:widowControl w:val="0"/>
        <w:numPr>
          <w:ilvl w:val="0"/>
          <w:numId w:val="0"/>
        </w:numPr>
        <w:ind w:firstLine="640" w:firstLineChars="20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使用有效期：5年</w:t>
      </w:r>
    </w:p>
    <w:p>
      <w:pPr>
        <w:widowControl w:val="0"/>
        <w:numPr>
          <w:ilvl w:val="0"/>
          <w:numId w:val="0"/>
        </w:numPr>
        <w:ind w:leftChars="0"/>
        <w:jc w:val="both"/>
        <w:rPr>
          <w:rFonts w:hint="eastAsia" w:ascii="仿宋_GB2312" w:hAnsi="仿宋_GB2312" w:eastAsia="仿宋_GB2312" w:cs="仿宋_GB2312"/>
          <w:lang w:val="en-US" w:eastAsia="zh-CN"/>
        </w:rPr>
      </w:pPr>
      <w:r>
        <w:rPr>
          <w:rFonts w:hint="eastAsia" w:ascii="黑体" w:hAnsi="黑体" w:cs="黑体"/>
          <w:lang w:val="en-US" w:eastAsia="zh-CN"/>
        </w:rPr>
        <w:t>二、</w:t>
      </w:r>
      <w:r>
        <w:rPr>
          <w:rFonts w:hint="eastAsia" w:ascii="黑体" w:hAnsi="黑体" w:eastAsia="黑体" w:cs="黑体"/>
          <w:lang w:val="en-US" w:eastAsia="zh-CN"/>
        </w:rPr>
        <w:t>检测服务要求</w:t>
      </w:r>
    </w:p>
    <w:tbl>
      <w:tblPr>
        <w:tblStyle w:val="2"/>
        <w:tblW w:w="100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6869"/>
        <w:gridCol w:w="2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37"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686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服务要求</w:t>
            </w:r>
          </w:p>
        </w:tc>
        <w:tc>
          <w:tcPr>
            <w:tcW w:w="2323"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6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严格按照技术规范要求及国家相关标准、规定进行5个气瓶的检测工作</w:t>
            </w:r>
          </w:p>
        </w:tc>
        <w:tc>
          <w:tcPr>
            <w:tcW w:w="232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8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6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对检测过程中损耗的七氟丙烷气体进行补充</w:t>
            </w:r>
          </w:p>
        </w:tc>
        <w:tc>
          <w:tcPr>
            <w:tcW w:w="232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数量以实际结算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6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出具国家质监部门颁发认可质量保证程序书及公安消防部门认可的检测资质文件及报告，并盖检测部门公章</w:t>
            </w:r>
          </w:p>
        </w:tc>
        <w:tc>
          <w:tcPr>
            <w:tcW w:w="232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4</w:t>
            </w:r>
          </w:p>
        </w:tc>
        <w:tc>
          <w:tcPr>
            <w:tcW w:w="6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所有七氟丙烷气瓶经维修充气及检测后，须进行重新喷漆，罐体拓印新钢印。</w:t>
            </w:r>
          </w:p>
        </w:tc>
        <w:tc>
          <w:tcPr>
            <w:tcW w:w="232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8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5</w:t>
            </w:r>
          </w:p>
        </w:tc>
        <w:tc>
          <w:tcPr>
            <w:tcW w:w="6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按照原系统结构方式安装到位并调试正常，</w:t>
            </w:r>
            <w:r>
              <w:rPr>
                <w:rFonts w:hint="eastAsia" w:ascii="仿宋_GB2312" w:hAnsi="仿宋_GB2312" w:eastAsia="仿宋_GB2312" w:cs="仿宋_GB2312"/>
                <w:i w:val="0"/>
                <w:iCs w:val="0"/>
                <w:color w:val="000000"/>
                <w:sz w:val="28"/>
                <w:szCs w:val="28"/>
                <w:u w:val="none"/>
                <w:lang w:val="en-US" w:eastAsia="zh-CN"/>
              </w:rPr>
              <w:t>一应工具服务方自带。负责安装调试过程产生垃圾的</w:t>
            </w:r>
            <w:bookmarkStart w:id="0" w:name="_GoBack"/>
            <w:bookmarkEnd w:id="0"/>
            <w:r>
              <w:rPr>
                <w:rFonts w:hint="eastAsia" w:ascii="仿宋_GB2312" w:hAnsi="仿宋_GB2312" w:eastAsia="仿宋_GB2312" w:cs="仿宋_GB2312"/>
                <w:i w:val="0"/>
                <w:iCs w:val="0"/>
                <w:color w:val="000000"/>
                <w:sz w:val="28"/>
                <w:szCs w:val="28"/>
                <w:u w:val="none"/>
                <w:lang w:val="en-US" w:eastAsia="zh-CN"/>
              </w:rPr>
              <w:t>清运</w:t>
            </w:r>
          </w:p>
        </w:tc>
        <w:tc>
          <w:tcPr>
            <w:tcW w:w="232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default"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837"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6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含转运及人工费用</w:t>
            </w:r>
          </w:p>
        </w:tc>
        <w:tc>
          <w:tcPr>
            <w:tcW w:w="232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w:t>
            </w:r>
          </w:p>
        </w:tc>
      </w:tr>
    </w:tbl>
    <w:p>
      <w:pPr>
        <w:widowControl w:val="0"/>
        <w:numPr>
          <w:ilvl w:val="0"/>
          <w:numId w:val="0"/>
        </w:numPr>
        <w:ind w:leftChars="0"/>
        <w:jc w:val="both"/>
        <w:rPr>
          <w:rFonts w:hint="default" w:ascii="仿宋_GB2312" w:hAnsi="仿宋_GB2312" w:eastAsia="仿宋_GB2312" w:cs="仿宋_GB231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MGIxZjgxZWU3ODBiZTQ1Mjg2YjU2YjgzZDMzYWEifQ=="/>
  </w:docVars>
  <w:rsids>
    <w:rsidRoot w:val="00000000"/>
    <w:rsid w:val="101C65B9"/>
    <w:rsid w:val="10727D34"/>
    <w:rsid w:val="2ACC59F5"/>
    <w:rsid w:val="377C2FB4"/>
    <w:rsid w:val="3ACE5FC1"/>
    <w:rsid w:val="3E4B3711"/>
    <w:rsid w:val="45237468"/>
    <w:rsid w:val="5F4B3119"/>
    <w:rsid w:val="695E1C9B"/>
    <w:rsid w:val="6B500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黑体"/>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207</Words>
  <Characters>240</Characters>
  <Lines>0</Lines>
  <Paragraphs>0</Paragraphs>
  <TotalTime>2</TotalTime>
  <ScaleCrop>false</ScaleCrop>
  <LinksUpToDate>false</LinksUpToDate>
  <CharactersWithSpaces>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2023-01-13T03:17:00Z</dcterms:created>
  <dc:creator>Lenovo</dc:creator>
  <cp:lastModifiedBy>Light。</cp:lastModifiedBy>
  <dcterms:modified xsi:type="dcterms:W3CDTF">2023-06-02T06:40:06Z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B3BA3EEFC6154C2CB4153E74C4ABF41B</vt:lpwstr>
  </property>
</Properties>
</file>